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许昌市质量技术监督检验测试中心</w:t>
      </w:r>
    </w:p>
    <w:p>
      <w:pPr>
        <w:pStyle w:val="36"/>
        <w:jc w:val="center"/>
        <w:rPr>
          <w:rFonts w:hint="eastAsia"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  <w:lang w:val="en-US" w:eastAsia="zh-CN"/>
        </w:rPr>
        <w:t>全自动液液萃取仪</w:t>
      </w:r>
      <w:r>
        <w:rPr>
          <w:rFonts w:hint="eastAsia" w:ascii="隶书" w:eastAsia="隶书"/>
          <w:b/>
          <w:bCs/>
          <w:color w:val="000000"/>
          <w:sz w:val="52"/>
          <w:szCs w:val="52"/>
        </w:rPr>
        <w:t>项目</w:t>
      </w: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pacing w:val="80"/>
          <w:sz w:val="100"/>
          <w:szCs w:val="100"/>
        </w:rPr>
      </w:pPr>
      <w:r>
        <w:rPr>
          <w:rFonts w:hint="eastAsia" w:ascii="隶书" w:eastAsia="隶书"/>
          <w:b/>
          <w:bCs/>
          <w:color w:val="000000"/>
          <w:spacing w:val="80"/>
          <w:sz w:val="100"/>
          <w:szCs w:val="100"/>
        </w:rPr>
        <w:t>自行采购公告</w:t>
      </w:r>
    </w:p>
    <w:p>
      <w:pPr>
        <w:pStyle w:val="36"/>
        <w:spacing w:line="700" w:lineRule="atLeast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36"/>
        <w:ind w:firstLine="706" w:firstLineChars="196"/>
        <w:rPr>
          <w:rFonts w:eastAsia="楷体_GB2312"/>
          <w:b/>
          <w:bCs/>
          <w:color w:val="000000"/>
          <w:spacing w:val="8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项目名称：</w:t>
      </w:r>
      <w:r>
        <w:rPr>
          <w:rFonts w:hint="eastAsia" w:ascii="隶书" w:hAnsi="宋体" w:eastAsia="隶书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全自动液液萃取仪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项目编号：XCSJCZX-202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00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号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采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购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hAnsi="Times New Roman" w:eastAsia="隶书" w:cs="Times New Roman"/>
          <w:b/>
          <w:bCs/>
          <w:color w:val="000000"/>
          <w:sz w:val="36"/>
          <w:szCs w:val="36"/>
        </w:rPr>
      </w:pPr>
    </w:p>
    <w:p>
      <w:pPr>
        <w:pStyle w:val="36"/>
        <w:ind w:firstLine="993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>
      <w:pPr>
        <w:pStyle w:val="36"/>
        <w:jc w:val="center"/>
        <w:rPr>
          <w:rFonts w:ascii="隶书" w:eastAsia="隶书"/>
          <w:b/>
          <w:bCs/>
          <w:sz w:val="36"/>
          <w:szCs w:val="36"/>
        </w:rPr>
      </w:pPr>
      <w:r>
        <w:rPr>
          <w:rFonts w:hint="eastAsia" w:ascii="隶书" w:eastAsia="隶书"/>
          <w:b/>
          <w:bCs/>
          <w:sz w:val="36"/>
          <w:szCs w:val="36"/>
        </w:rPr>
        <w:t xml:space="preserve"> </w:t>
      </w:r>
      <w:r>
        <w:rPr>
          <w:rFonts w:hint="eastAsia" w:ascii="隶书" w:hAnsi="宋体" w:eastAsia="隶书"/>
          <w:b/>
          <w:bCs/>
          <w:sz w:val="36"/>
          <w:szCs w:val="36"/>
        </w:rPr>
        <w:t>二〇二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隶书" w:hAnsi="宋体" w:eastAsia="隶书"/>
          <w:b/>
          <w:bCs/>
          <w:sz w:val="36"/>
          <w:szCs w:val="36"/>
        </w:rPr>
        <w:t>年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隶书" w:hAnsi="宋体" w:eastAsia="隶书"/>
          <w:b/>
          <w:bCs/>
          <w:sz w:val="36"/>
          <w:szCs w:val="36"/>
        </w:rPr>
        <w:t>月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304808667"/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第一章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采购邀请函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许昌市质量技术监督检验测试中心现采购“全自动液液萃取仪”，邀请合格供应商积极参与。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1、项目名称：</w:t>
      </w:r>
      <w:bookmarkStart w:id="2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全自动液液萃取仪</w:t>
      </w:r>
      <w:bookmarkEnd w:id="2"/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2、项目编号：XCSJCZX-2022005号     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3、采购人名称：许昌市质量技术监督检验测试中心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4、采购需求：全自动液液萃取仪一台。 (详见第二章)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5、采购预算：40000元。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6、交货期：合同签订后 20 日历天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7、供应商资格要求：法人或其他组织。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8、响应文件递交截止时间：2022年 11月 1日9:00（北京时间），逾期不接受文件。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9、响应文件接收邮箱。xcjczxzgb@163.com，（也可邮寄或直接送达采购单位）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10、联系事项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采购人：许昌市质量技术监督检验测试中心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地址：许昌市龙兴路西段国家质检中心院内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联系人：王主任  电话：0374-3176116</w:t>
      </w: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许昌市质量技术监督检验测试中心</w:t>
      </w:r>
    </w:p>
    <w:p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numPr>
          <w:ilvl w:val="0"/>
          <w:numId w:val="1"/>
        </w:numPr>
        <w:spacing w:line="300" w:lineRule="exact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br w:type="page"/>
      </w:r>
      <w:r>
        <w:rPr>
          <w:rFonts w:hAnsi="宋体"/>
          <w:b/>
          <w:bCs/>
          <w:kern w:val="0"/>
          <w:sz w:val="32"/>
          <w:szCs w:val="32"/>
        </w:rPr>
        <w:t>采购需求及其他要求</w:t>
      </w:r>
    </w:p>
    <w:p>
      <w:pPr>
        <w:widowControl/>
        <w:spacing w:line="300" w:lineRule="exact"/>
        <w:rPr>
          <w:rFonts w:hAnsi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一、采购需求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全自动液液萃取仪一台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主要技术指标：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6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94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萃取时间及方式</w:t>
            </w:r>
          </w:p>
        </w:tc>
        <w:tc>
          <w:tcPr>
            <w:tcW w:w="6417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0-999秒之间可调，每个样品单独控制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94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清洗时间及方式</w:t>
            </w:r>
          </w:p>
        </w:tc>
        <w:tc>
          <w:tcPr>
            <w:tcW w:w="6417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0-999秒之间可调,双通道自动吸入洗涤剂或纯水，每个样品单独控制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94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萃取样品大小及数量</w:t>
            </w:r>
          </w:p>
        </w:tc>
        <w:tc>
          <w:tcPr>
            <w:tcW w:w="6417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1×6个样品 标配6个500ml萃取瓶（可选1000ML）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94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气流量</w:t>
            </w:r>
          </w:p>
        </w:tc>
        <w:tc>
          <w:tcPr>
            <w:tcW w:w="6417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单孔气流量≤30L/min,可调节。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94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废液收集</w:t>
            </w:r>
          </w:p>
        </w:tc>
        <w:tc>
          <w:tcPr>
            <w:tcW w:w="6417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手动器皿收集或自动排废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94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操作模式</w:t>
            </w:r>
          </w:p>
        </w:tc>
        <w:tc>
          <w:tcPr>
            <w:tcW w:w="6417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7寸彩色触摸屏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94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整机功率</w:t>
            </w:r>
          </w:p>
        </w:tc>
        <w:tc>
          <w:tcPr>
            <w:tcW w:w="6417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≤450W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94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额定电压</w:t>
            </w:r>
          </w:p>
        </w:tc>
        <w:tc>
          <w:tcPr>
            <w:tcW w:w="6417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220V家用交流转24V安全直流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94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外形尺寸</w:t>
            </w:r>
          </w:p>
        </w:tc>
        <w:tc>
          <w:tcPr>
            <w:tcW w:w="6417" w:type="dxa"/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900*460*650(mm)</w:t>
            </w:r>
          </w:p>
        </w:tc>
      </w:tr>
    </w:tbl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配置清单：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萃取仪主机一台、500ml分液漏斗六个、硅胶管三根、放液杯六个、产品合格证、使用说明书各1份等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二、其它要求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1、供应商须明确报价产品的厂家、品牌、型号、详细参数、功能和满足技术参数详细响应内容，否则为无效报价。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2、货物必须符合国家质量检测标准和环保产品标准，符合本采购文件规定标准的全新产品。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供应商须明确免费保修期，在质量保证期内，同一质量问题连续两次维修仍无法正常使用，投标人必须予以更换同品牌、同型号的全新产品，超过保修期发生故障，用户可自由选择维修单位，如委托供应商，供应商不得借故推诿，并且维修费不能超过市场平均价格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4、本项目报价为总报价，综合单价包含货物的制造、包装、运输、装卸、备品、备件、专用工具、特殊工具、保险、安装调试、验收、税金、服务费等一切费用。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5、付款方式：凭正式发票及合格验收报告，验收合格后两个月内一次付清。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6、本项目采购预算上限：¥40000.00元，超出者为无效报价。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7、请在备注栏里注明主要零部件及控制系统的材料及品牌。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第三章</w:t>
      </w:r>
      <w:r>
        <w:rPr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hAnsi="宋体"/>
          <w:b/>
          <w:bCs/>
          <w:kern w:val="0"/>
          <w:sz w:val="32"/>
          <w:szCs w:val="32"/>
        </w:rPr>
        <w:t>响应文件组成</w:t>
      </w:r>
    </w:p>
    <w:p>
      <w:pPr>
        <w:pStyle w:val="14"/>
        <w:ind w:firstLine="460"/>
        <w:rPr>
          <w:lang w:eastAsia="zh-CN"/>
        </w:rPr>
      </w:pP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1、供应商资质资料：营业执照、法人身份证明、信誉证书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2、所供产品技术资料偏离表</w:t>
      </w:r>
    </w:p>
    <w:tbl>
      <w:tblPr>
        <w:tblStyle w:val="15"/>
        <w:tblpPr w:leftFromText="180" w:rightFromText="180" w:vertAnchor="text" w:horzAnchor="page" w:tblpX="1773" w:tblpY="4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7"/>
        <w:gridCol w:w="1985"/>
        <w:gridCol w:w="2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产品名称、型号、厂家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需求的技术标准</w:t>
            </w: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所供产品技术标准</w:t>
            </w: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</w:tbl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3、货物报价单：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4、所投产品用户情况说明：用户单位及联系人，用户使用情况报告。</w:t>
      </w: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第四章成交原则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（1）单位采购小组对响应的供应商的资料进行集中审查，按照性价比优先的原则选定供应商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协商最终供应价格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（2）采购单位会在评审结束后</w:t>
      </w:r>
      <w:r>
        <w:rPr>
          <w:rFonts w:hint="eastAsia" w:ascii="宋体" w:hAnsi="宋体"/>
          <w:kern w:val="0"/>
          <w:sz w:val="23"/>
          <w:szCs w:val="23"/>
        </w:rPr>
        <w:t>5</w:t>
      </w:r>
      <w:r>
        <w:rPr>
          <w:rFonts w:ascii="宋体" w:hAnsi="宋体"/>
          <w:kern w:val="0"/>
          <w:sz w:val="23"/>
          <w:szCs w:val="23"/>
        </w:rPr>
        <w:t>个工作日内，通知合适供应商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签订正式合同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本次采购不再另行发布中标公告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</w:t>
      </w:r>
      <w:r>
        <w:rPr>
          <w:rFonts w:hint="eastAsia" w:ascii="宋体" w:hAnsi="宋体"/>
          <w:kern w:val="0"/>
          <w:sz w:val="23"/>
          <w:szCs w:val="23"/>
        </w:rPr>
        <w:t>3</w:t>
      </w:r>
      <w:r>
        <w:rPr>
          <w:rFonts w:ascii="宋体" w:hAnsi="宋体"/>
          <w:kern w:val="0"/>
          <w:sz w:val="23"/>
          <w:szCs w:val="23"/>
        </w:rPr>
        <w:t>）特殊情况由采购小组集体表决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（4）出现下列情形之一的，采购人应当终止采购活动。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（a）因情况变化，不再需要采购的；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（b）在采购过程中符合要求的供应商不足3家的。</w:t>
      </w:r>
    </w:p>
    <w:p>
      <w:pPr>
        <w:pStyle w:val="14"/>
        <w:ind w:firstLine="460"/>
        <w:rPr>
          <w:lang w:eastAsia="zh-CN"/>
        </w:rPr>
      </w:pPr>
    </w:p>
    <w:bookmarkEnd w:id="0"/>
    <w:p>
      <w:pPr>
        <w:widowControl/>
        <w:spacing w:line="360" w:lineRule="auto"/>
        <w:jc w:val="left"/>
        <w:rPr>
          <w:color w:val="000000"/>
          <w:sz w:val="28"/>
        </w:rPr>
      </w:pPr>
      <w:bookmarkStart w:id="1" w:name="_Toc304808672"/>
      <w:bookmarkEnd w:id="1"/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>
      <w:pPr>
        <w:pStyle w:val="5"/>
        <w:spacing w:line="360" w:lineRule="auto"/>
        <w:ind w:firstLine="0" w:firstLineChars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货</w:t>
      </w:r>
      <w:r>
        <w:rPr>
          <w:rFonts w:hint="eastAsia" w:ascii="宋体" w:hAnsi="宋体"/>
          <w:b/>
          <w:bCs/>
          <w:kern w:val="2"/>
          <w:sz w:val="32"/>
          <w:szCs w:val="32"/>
        </w:rPr>
        <w:t>物报价单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投标人（此处填单位名称并盖章）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联系人：                电话：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7"/>
        <w:gridCol w:w="2102"/>
        <w:gridCol w:w="1442"/>
        <w:gridCol w:w="113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授权代表签字（加盖单位公章）：</w:t>
      </w:r>
    </w:p>
    <w:p>
      <w:pPr>
        <w:pStyle w:val="14"/>
        <w:ind w:left="0" w:firstLine="0" w:firstLineChars="0"/>
        <w:rPr>
          <w:color w:val="FF0000"/>
          <w:sz w:val="24"/>
          <w:lang w:eastAsia="zh-CN"/>
        </w:rPr>
      </w:pPr>
      <w:r>
        <w:rPr>
          <w:rFonts w:hint="eastAsia"/>
          <w:sz w:val="24"/>
          <w:lang w:eastAsia="zh-CN"/>
        </w:rPr>
        <w:t>时间 ：  年   月   日</w:t>
      </w: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第五章  合同格式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（以签订的合同为准）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采购合同编号：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签订地点：</w:t>
      </w:r>
    </w:p>
    <w:p>
      <w:pPr>
        <w:spacing w:line="38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(买方名称)    </w:t>
      </w:r>
      <w:r>
        <w:rPr>
          <w:rFonts w:hint="eastAsia" w:ascii="宋体" w:hAnsi="宋体"/>
          <w:color w:val="000000"/>
          <w:sz w:val="24"/>
        </w:rPr>
        <w:t>（以下简称买方）和</w:t>
      </w:r>
      <w:r>
        <w:rPr>
          <w:rFonts w:hint="eastAsia" w:ascii="宋体" w:hAnsi="宋体"/>
          <w:color w:val="000000"/>
          <w:sz w:val="24"/>
          <w:u w:val="single"/>
        </w:rPr>
        <w:t xml:space="preserve">    (卖方名称)    </w:t>
      </w:r>
      <w:r>
        <w:rPr>
          <w:rFonts w:hint="eastAsia" w:ascii="宋体" w:hAnsi="宋体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>
      <w:pPr>
        <w:spacing w:line="36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一、采购合同文件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本采购合同所附下列文件是构成本合同不可分割的部分：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采购文件（采购文件编号）；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供应商提交的响应文件；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采购合同专用条款；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通知书。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二、采购合同范围和条件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本采购合同的范围和条件与上述采购合同文件的规定相一致。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三、采购合同标的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本采购合同的标的为采购合同货物清单中所列货物及相关服务。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四、采购合同金额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根据上述采购合同文件要求，采购合同的总金额为人民币（大写）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元，（小写）￥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五、付款条件、交货时间和交货地点</w:t>
      </w:r>
    </w:p>
    <w:p>
      <w:pPr>
        <w:pStyle w:val="14"/>
        <w:ind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</w:t>
      </w:r>
      <w:r>
        <w:rPr>
          <w:lang w:eastAsia="zh-CN"/>
        </w:rPr>
        <w:t>许昌市质量技术监督检验测试中心</w:t>
      </w:r>
      <w:r>
        <w:rPr>
          <w:rFonts w:hint="eastAsia"/>
          <w:lang w:eastAsia="zh-CN"/>
        </w:rPr>
        <w:t>，</w:t>
      </w:r>
    </w:p>
    <w:p>
      <w:pPr>
        <w:pStyle w:val="14"/>
        <w:ind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六、采购合同生效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本采购合同经双方授权代表签字盖章后生效。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七、采购合同份数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本合同一式三份，以中文书就，具备同等法律效力。买卖双方、采购代理机构各执一份。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签约方：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买方（公章）：                         卖方(公章)：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法定代表人（代表人）或授权代表(签字)：  法定代表人（代表人）或授权代表(签字)：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                             开户银行：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银行账号：                             银行账号：</w:t>
      </w:r>
    </w:p>
    <w:p>
      <w:pPr>
        <w:spacing w:line="36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年     月    日                        年    月    日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B86BD"/>
    <w:multiLevelType w:val="singleLevel"/>
    <w:tmpl w:val="550B86BD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jQzOTUxMGY5NTI0NzdmMzY0ZTU2ZjhiZjUzNjcifQ=="/>
  </w:docVars>
  <w:rsids>
    <w:rsidRoot w:val="00172A27"/>
    <w:rsid w:val="00003137"/>
    <w:rsid w:val="00016F7B"/>
    <w:rsid w:val="00022113"/>
    <w:rsid w:val="0004161A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4010"/>
    <w:rsid w:val="001D03E0"/>
    <w:rsid w:val="001D0ECD"/>
    <w:rsid w:val="001D1F21"/>
    <w:rsid w:val="001E2EEF"/>
    <w:rsid w:val="00203421"/>
    <w:rsid w:val="002057E6"/>
    <w:rsid w:val="00206853"/>
    <w:rsid w:val="00213A1F"/>
    <w:rsid w:val="00226603"/>
    <w:rsid w:val="00234965"/>
    <w:rsid w:val="002639EE"/>
    <w:rsid w:val="00263DDF"/>
    <w:rsid w:val="002671F8"/>
    <w:rsid w:val="00274F95"/>
    <w:rsid w:val="00296CE4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13A6"/>
    <w:rsid w:val="00375A13"/>
    <w:rsid w:val="00376A5E"/>
    <w:rsid w:val="00381731"/>
    <w:rsid w:val="00385D65"/>
    <w:rsid w:val="003B1336"/>
    <w:rsid w:val="003B57C9"/>
    <w:rsid w:val="003C68E5"/>
    <w:rsid w:val="003F10AB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111CA"/>
    <w:rsid w:val="00536B0A"/>
    <w:rsid w:val="00551CF0"/>
    <w:rsid w:val="0055364A"/>
    <w:rsid w:val="005A7F8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773EF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3C30"/>
    <w:rsid w:val="0077112B"/>
    <w:rsid w:val="00771CEB"/>
    <w:rsid w:val="00786659"/>
    <w:rsid w:val="00795B07"/>
    <w:rsid w:val="007B124D"/>
    <w:rsid w:val="007E75A0"/>
    <w:rsid w:val="00814590"/>
    <w:rsid w:val="00816842"/>
    <w:rsid w:val="0082786B"/>
    <w:rsid w:val="0082793A"/>
    <w:rsid w:val="0083236F"/>
    <w:rsid w:val="008341F5"/>
    <w:rsid w:val="0084216B"/>
    <w:rsid w:val="008A2DED"/>
    <w:rsid w:val="008B46D5"/>
    <w:rsid w:val="008B77A5"/>
    <w:rsid w:val="008C219E"/>
    <w:rsid w:val="008E2069"/>
    <w:rsid w:val="00914807"/>
    <w:rsid w:val="0092225B"/>
    <w:rsid w:val="00926E45"/>
    <w:rsid w:val="0092760D"/>
    <w:rsid w:val="00943948"/>
    <w:rsid w:val="00960765"/>
    <w:rsid w:val="00973979"/>
    <w:rsid w:val="00973B4E"/>
    <w:rsid w:val="009809BF"/>
    <w:rsid w:val="00997BB6"/>
    <w:rsid w:val="009A4814"/>
    <w:rsid w:val="009B0A52"/>
    <w:rsid w:val="009C5B06"/>
    <w:rsid w:val="009C77B6"/>
    <w:rsid w:val="009E19D5"/>
    <w:rsid w:val="009F241E"/>
    <w:rsid w:val="009F3435"/>
    <w:rsid w:val="00A07856"/>
    <w:rsid w:val="00A1756B"/>
    <w:rsid w:val="00A23B0F"/>
    <w:rsid w:val="00A34A5B"/>
    <w:rsid w:val="00A3605B"/>
    <w:rsid w:val="00A40505"/>
    <w:rsid w:val="00A6025B"/>
    <w:rsid w:val="00A721F8"/>
    <w:rsid w:val="00A75C6A"/>
    <w:rsid w:val="00A83DCB"/>
    <w:rsid w:val="00A95936"/>
    <w:rsid w:val="00AA13D7"/>
    <w:rsid w:val="00AA2506"/>
    <w:rsid w:val="00AA547F"/>
    <w:rsid w:val="00AC7846"/>
    <w:rsid w:val="00AD0789"/>
    <w:rsid w:val="00AD50FF"/>
    <w:rsid w:val="00AE1614"/>
    <w:rsid w:val="00AE4DE1"/>
    <w:rsid w:val="00AF4EB0"/>
    <w:rsid w:val="00AF5F8D"/>
    <w:rsid w:val="00B10D0E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A7AE8"/>
    <w:rsid w:val="00DB738D"/>
    <w:rsid w:val="00DF0614"/>
    <w:rsid w:val="00E060AB"/>
    <w:rsid w:val="00E32D97"/>
    <w:rsid w:val="00E33377"/>
    <w:rsid w:val="00E41CEF"/>
    <w:rsid w:val="00E429DB"/>
    <w:rsid w:val="00E71869"/>
    <w:rsid w:val="00E71B68"/>
    <w:rsid w:val="00E81EE1"/>
    <w:rsid w:val="00E83F54"/>
    <w:rsid w:val="00EB0A83"/>
    <w:rsid w:val="00EB5736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F95FFC"/>
    <w:rsid w:val="0CA93853"/>
    <w:rsid w:val="0D093020"/>
    <w:rsid w:val="0D111850"/>
    <w:rsid w:val="0DA86001"/>
    <w:rsid w:val="0E8C3CD0"/>
    <w:rsid w:val="0EA568C9"/>
    <w:rsid w:val="107C5919"/>
    <w:rsid w:val="11932F64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20F92606"/>
    <w:rsid w:val="248A5117"/>
    <w:rsid w:val="28D94FB9"/>
    <w:rsid w:val="293E13F8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B8A6E3C"/>
    <w:rsid w:val="3C1C362D"/>
    <w:rsid w:val="3C29146F"/>
    <w:rsid w:val="3C7C1667"/>
    <w:rsid w:val="3DCF2EC0"/>
    <w:rsid w:val="3DD75419"/>
    <w:rsid w:val="3F0416E6"/>
    <w:rsid w:val="408414FA"/>
    <w:rsid w:val="40A5279C"/>
    <w:rsid w:val="42FB4E6F"/>
    <w:rsid w:val="445676AA"/>
    <w:rsid w:val="464B6395"/>
    <w:rsid w:val="47545BFA"/>
    <w:rsid w:val="488F5EF0"/>
    <w:rsid w:val="4CC06BF6"/>
    <w:rsid w:val="4DB33889"/>
    <w:rsid w:val="4EE3301A"/>
    <w:rsid w:val="5107315A"/>
    <w:rsid w:val="52F551AB"/>
    <w:rsid w:val="53CF2692"/>
    <w:rsid w:val="53E95EDC"/>
    <w:rsid w:val="55444D4D"/>
    <w:rsid w:val="56FD1AF3"/>
    <w:rsid w:val="57E041B8"/>
    <w:rsid w:val="5D824CFD"/>
    <w:rsid w:val="5DC208C8"/>
    <w:rsid w:val="5E4758FE"/>
    <w:rsid w:val="5E4F2D0A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5C33E5"/>
    <w:rsid w:val="72606CD1"/>
    <w:rsid w:val="73752CD2"/>
    <w:rsid w:val="738B3C4D"/>
    <w:rsid w:val="74217C89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E782414"/>
    <w:rsid w:val="7F03163B"/>
    <w:rsid w:val="7F5B0B7E"/>
    <w:rsid w:val="7F8A266B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5"/>
    <w:qFormat/>
    <w:uiPriority w:val="99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Normal Indent"/>
    <w:basedOn w:val="1"/>
    <w:unhideWhenUsed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iCs/>
      <w:sz w:val="32"/>
    </w:rPr>
  </w:style>
  <w:style w:type="paragraph" w:styleId="7">
    <w:name w:val="Plain Text"/>
    <w:basedOn w:val="1"/>
    <w:semiHidden/>
    <w:qFormat/>
    <w:uiPriority w:val="99"/>
    <w:rPr>
      <w:rFonts w:ascii="MingLiU" w:hAnsi="Courier New" w:eastAsia="MingLiU"/>
      <w:sz w:val="24"/>
      <w:lang w:eastAsia="zh-TW"/>
    </w:rPr>
  </w:style>
  <w:style w:type="paragraph" w:styleId="8">
    <w:name w:val="Date"/>
    <w:basedOn w:val="1"/>
    <w:next w:val="1"/>
    <w:unhideWhenUsed/>
    <w:qFormat/>
    <w:uiPriority w:val="99"/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2"/>
    <w:unhideWhenUsed/>
    <w:qFormat/>
    <w:uiPriority w:val="99"/>
    <w:pPr>
      <w:spacing w:line="360" w:lineRule="auto"/>
      <w:ind w:firstLine="200" w:firstLineChars="200"/>
    </w:p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15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22">
    <w:name w:val="font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正文文本 Char"/>
    <w:link w:val="2"/>
    <w:qFormat/>
    <w:uiPriority w:val="99"/>
    <w:rPr>
      <w:rFonts w:ascii="宋体" w:hAnsi="宋体"/>
      <w:sz w:val="23"/>
      <w:szCs w:val="23"/>
      <w:lang w:eastAsia="en-US"/>
    </w:rPr>
  </w:style>
  <w:style w:type="character" w:customStyle="1" w:styleId="26">
    <w:name w:val="标题 Char"/>
    <w:link w:val="13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27">
    <w:name w:val="页码1"/>
    <w:basedOn w:val="17"/>
    <w:qFormat/>
    <w:uiPriority w:val="0"/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">
    <w:name w:val="p20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2">
    <w:name w:val="默认段落字体 Para Char"/>
    <w:basedOn w:val="1"/>
    <w:qFormat/>
    <w:uiPriority w:val="0"/>
    <w:pPr>
      <w:adjustRightInd w:val="0"/>
      <w:spacing w:line="360" w:lineRule="auto"/>
    </w:pPr>
  </w:style>
  <w:style w:type="paragraph" w:customStyle="1" w:styleId="33">
    <w:name w:val="p17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4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35">
    <w:name w:val="p18"/>
    <w:basedOn w:val="1"/>
    <w:qFormat/>
    <w:uiPriority w:val="0"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 w:val="28"/>
      <w:szCs w:val="28"/>
    </w:rPr>
  </w:style>
  <w:style w:type="paragraph" w:customStyle="1" w:styleId="37">
    <w:name w:val="ZW"/>
    <w:basedOn w:val="1"/>
    <w:qFormat/>
    <w:uiPriority w:val="0"/>
    <w:pPr>
      <w:widowControl/>
      <w:topLinePunct/>
      <w:spacing w:line="360" w:lineRule="auto"/>
      <w:ind w:firstLine="425" w:firstLineChars="200"/>
    </w:pPr>
    <w:rPr>
      <w:rFonts w:eastAsia="仿宋_GB2312"/>
      <w:spacing w:val="8"/>
      <w:sz w:val="24"/>
      <w:szCs w:val="20"/>
    </w:rPr>
  </w:style>
  <w:style w:type="paragraph" w:customStyle="1" w:styleId="38">
    <w:name w:val="_Style 7"/>
    <w:basedOn w:val="1"/>
    <w:next w:val="29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1852</Words>
  <Characters>1995</Characters>
  <Lines>25</Lines>
  <Paragraphs>7</Paragraphs>
  <TotalTime>6</TotalTime>
  <ScaleCrop>false</ScaleCrop>
  <LinksUpToDate>false</LinksUpToDate>
  <CharactersWithSpaces>2243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2020-02-28T02:36:00Z</dcterms:created>
  <dc:creator>SDWM</dc:creator>
  <cp:lastModifiedBy>今朝有酒</cp:lastModifiedBy>
  <cp:lastPrinted>2018-04-20T01:34:00Z</cp:lastPrinted>
  <dcterms:modified xsi:type="dcterms:W3CDTF">2022-10-26T08:03:37Z</dcterms:modified>
  <dc:title>询价采购文件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91BDD2063BEF45CCBBD463FF8FD03014</vt:lpwstr>
  </property>
</Properties>
</file>